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519" w:rsidRDefault="00594519">
      <w:pPr>
        <w:pStyle w:val="Textoindependiente"/>
        <w:spacing w:before="10"/>
        <w:rPr>
          <w:rFonts w:ascii="Times New Roman"/>
          <w:b w:val="0"/>
          <w:sz w:val="11"/>
        </w:rPr>
      </w:pPr>
    </w:p>
    <w:p w:rsidR="00594519" w:rsidRDefault="00214D15">
      <w:pPr>
        <w:pStyle w:val="Textoindependiente"/>
        <w:ind w:left="5171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en-US" w:eastAsia="en-US" w:bidi="ar-SA"/>
        </w:rPr>
        <w:drawing>
          <wp:inline distT="0" distB="0" distL="0" distR="0">
            <wp:extent cx="890509" cy="715618"/>
            <wp:effectExtent l="19050" t="0" r="4841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403" cy="718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519" w:rsidRDefault="00214D15">
      <w:pPr>
        <w:spacing w:before="39"/>
        <w:ind w:left="3542"/>
        <w:rPr>
          <w:rFonts w:ascii="Gill Sans MT"/>
          <w:b/>
          <w:sz w:val="20"/>
        </w:rPr>
      </w:pPr>
      <w:r>
        <w:rPr>
          <w:rFonts w:ascii="Gill Sans MT"/>
          <w:b/>
          <w:color w:val="0D0D0D"/>
          <w:sz w:val="20"/>
        </w:rPr>
        <w:t>Cronograma de Trabajo Enero-Diciembre 20</w:t>
      </w:r>
      <w:r w:rsidR="00930DE7">
        <w:rPr>
          <w:rFonts w:ascii="Gill Sans MT"/>
          <w:b/>
          <w:color w:val="0D0D0D"/>
          <w:sz w:val="20"/>
        </w:rPr>
        <w:t>20</w:t>
      </w:r>
    </w:p>
    <w:p w:rsidR="00594519" w:rsidRDefault="00594519">
      <w:pPr>
        <w:pStyle w:val="Textoindependiente"/>
        <w:spacing w:before="9"/>
        <w:rPr>
          <w:sz w:val="18"/>
        </w:rPr>
      </w:pPr>
    </w:p>
    <w:p w:rsidR="00594519" w:rsidRDefault="00214D15">
      <w:pPr>
        <w:pStyle w:val="Textoindependiente"/>
        <w:spacing w:before="1"/>
        <w:ind w:left="2273" w:right="2282"/>
        <w:jc w:val="center"/>
      </w:pPr>
      <w:r>
        <w:rPr>
          <w:color w:val="0D0D0D"/>
        </w:rPr>
        <w:t>"PROGRAMA 11- INVESTIGACION, PLANIFICACION, Y ASESORIA DE LA POBLACION Y FAMILIA"</w:t>
      </w:r>
    </w:p>
    <w:p w:rsidR="00594519" w:rsidRDefault="00594519">
      <w:pPr>
        <w:pStyle w:val="Textoindependiente"/>
        <w:spacing w:before="2"/>
        <w:rPr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1"/>
        <w:gridCol w:w="620"/>
        <w:gridCol w:w="625"/>
        <w:gridCol w:w="625"/>
        <w:gridCol w:w="625"/>
        <w:gridCol w:w="627"/>
        <w:gridCol w:w="625"/>
        <w:gridCol w:w="625"/>
        <w:gridCol w:w="626"/>
        <w:gridCol w:w="750"/>
        <w:gridCol w:w="695"/>
        <w:gridCol w:w="695"/>
        <w:gridCol w:w="695"/>
      </w:tblGrid>
      <w:tr w:rsidR="00594519">
        <w:trPr>
          <w:trHeight w:val="296"/>
        </w:trPr>
        <w:tc>
          <w:tcPr>
            <w:tcW w:w="4921" w:type="dxa"/>
            <w:vMerge w:val="restart"/>
          </w:tcPr>
          <w:p w:rsidR="00594519" w:rsidRDefault="00594519">
            <w:pPr>
              <w:pStyle w:val="TableParagraph"/>
              <w:spacing w:before="5"/>
              <w:rPr>
                <w:rFonts w:ascii="Gill Sans MT"/>
                <w:b/>
                <w:sz w:val="18"/>
              </w:rPr>
            </w:pPr>
          </w:p>
          <w:p w:rsidR="00594519" w:rsidRDefault="00214D15">
            <w:pPr>
              <w:pStyle w:val="TableParagraph"/>
              <w:ind w:left="2031" w:right="2009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Actividades</w:t>
            </w:r>
          </w:p>
        </w:tc>
        <w:tc>
          <w:tcPr>
            <w:tcW w:w="7833" w:type="dxa"/>
            <w:gridSpan w:val="12"/>
            <w:tcBorders>
              <w:top w:val="nil"/>
              <w:right w:val="nil"/>
            </w:tcBorders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4519">
        <w:trPr>
          <w:trHeight w:val="295"/>
        </w:trPr>
        <w:tc>
          <w:tcPr>
            <w:tcW w:w="4921" w:type="dxa"/>
            <w:vMerge/>
            <w:tcBorders>
              <w:top w:val="nil"/>
            </w:tcBorders>
          </w:tcPr>
          <w:p w:rsidR="00594519" w:rsidRDefault="00594519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</w:tcPr>
          <w:p w:rsidR="00594519" w:rsidRDefault="00214D15">
            <w:pPr>
              <w:pStyle w:val="TableParagraph"/>
              <w:spacing w:before="82"/>
              <w:ind w:left="157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Enero</w:t>
            </w:r>
          </w:p>
        </w:tc>
        <w:tc>
          <w:tcPr>
            <w:tcW w:w="625" w:type="dxa"/>
          </w:tcPr>
          <w:p w:rsidR="00594519" w:rsidRDefault="00214D15">
            <w:pPr>
              <w:pStyle w:val="TableParagraph"/>
              <w:spacing w:before="82"/>
              <w:ind w:left="93" w:right="71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Febrero</w:t>
            </w:r>
          </w:p>
        </w:tc>
        <w:tc>
          <w:tcPr>
            <w:tcW w:w="625" w:type="dxa"/>
          </w:tcPr>
          <w:p w:rsidR="00594519" w:rsidRDefault="00214D15">
            <w:pPr>
              <w:pStyle w:val="TableParagraph"/>
              <w:spacing w:before="82"/>
              <w:ind w:left="93" w:right="70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Marzo</w:t>
            </w:r>
          </w:p>
        </w:tc>
        <w:tc>
          <w:tcPr>
            <w:tcW w:w="625" w:type="dxa"/>
          </w:tcPr>
          <w:p w:rsidR="00594519" w:rsidRDefault="00214D15">
            <w:pPr>
              <w:pStyle w:val="TableParagraph"/>
              <w:spacing w:before="82"/>
              <w:ind w:left="92" w:right="71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Abril</w:t>
            </w:r>
          </w:p>
        </w:tc>
        <w:tc>
          <w:tcPr>
            <w:tcW w:w="627" w:type="dxa"/>
          </w:tcPr>
          <w:p w:rsidR="00594519" w:rsidRDefault="00214D15">
            <w:pPr>
              <w:pStyle w:val="TableParagraph"/>
              <w:spacing w:before="82"/>
              <w:ind w:left="150" w:right="138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Mayo</w:t>
            </w:r>
          </w:p>
        </w:tc>
        <w:tc>
          <w:tcPr>
            <w:tcW w:w="625" w:type="dxa"/>
          </w:tcPr>
          <w:p w:rsidR="00594519" w:rsidRDefault="00214D15">
            <w:pPr>
              <w:pStyle w:val="TableParagraph"/>
              <w:spacing w:before="82"/>
              <w:ind w:left="82" w:right="71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Junio</w:t>
            </w:r>
          </w:p>
        </w:tc>
        <w:tc>
          <w:tcPr>
            <w:tcW w:w="625" w:type="dxa"/>
          </w:tcPr>
          <w:p w:rsidR="00594519" w:rsidRDefault="00214D15">
            <w:pPr>
              <w:pStyle w:val="TableParagraph"/>
              <w:spacing w:before="82"/>
              <w:ind w:left="80" w:right="71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Julio</w:t>
            </w:r>
          </w:p>
        </w:tc>
        <w:tc>
          <w:tcPr>
            <w:tcW w:w="626" w:type="dxa"/>
          </w:tcPr>
          <w:p w:rsidR="00594519" w:rsidRDefault="00214D15">
            <w:pPr>
              <w:pStyle w:val="TableParagraph"/>
              <w:spacing w:before="82"/>
              <w:ind w:left="109" w:right="101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Agosto</w:t>
            </w:r>
          </w:p>
        </w:tc>
        <w:tc>
          <w:tcPr>
            <w:tcW w:w="750" w:type="dxa"/>
          </w:tcPr>
          <w:p w:rsidR="00594519" w:rsidRDefault="00214D15">
            <w:pPr>
              <w:pStyle w:val="TableParagraph"/>
              <w:spacing w:before="82"/>
              <w:ind w:left="52" w:right="51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Septiembre</w:t>
            </w:r>
          </w:p>
        </w:tc>
        <w:tc>
          <w:tcPr>
            <w:tcW w:w="695" w:type="dxa"/>
          </w:tcPr>
          <w:p w:rsidR="00594519" w:rsidRDefault="00214D15">
            <w:pPr>
              <w:pStyle w:val="TableParagraph"/>
              <w:spacing w:before="82"/>
              <w:ind w:left="40" w:right="37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Octubre</w:t>
            </w:r>
          </w:p>
        </w:tc>
        <w:tc>
          <w:tcPr>
            <w:tcW w:w="695" w:type="dxa"/>
          </w:tcPr>
          <w:p w:rsidR="00594519" w:rsidRDefault="00214D15">
            <w:pPr>
              <w:pStyle w:val="TableParagraph"/>
              <w:spacing w:before="82"/>
              <w:ind w:left="40" w:right="41"/>
              <w:jc w:val="center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Noviembre</w:t>
            </w:r>
          </w:p>
        </w:tc>
        <w:tc>
          <w:tcPr>
            <w:tcW w:w="695" w:type="dxa"/>
          </w:tcPr>
          <w:p w:rsidR="00594519" w:rsidRDefault="00214D15">
            <w:pPr>
              <w:pStyle w:val="TableParagraph"/>
              <w:spacing w:before="82"/>
              <w:ind w:left="81"/>
              <w:rPr>
                <w:i/>
                <w:sz w:val="11"/>
              </w:rPr>
            </w:pPr>
            <w:r>
              <w:rPr>
                <w:i/>
                <w:w w:val="105"/>
                <w:sz w:val="11"/>
              </w:rPr>
              <w:t>Diciembre</w:t>
            </w:r>
          </w:p>
        </w:tc>
      </w:tr>
      <w:tr w:rsidR="00594519">
        <w:trPr>
          <w:trHeight w:val="297"/>
        </w:trPr>
        <w:tc>
          <w:tcPr>
            <w:tcW w:w="4921" w:type="dxa"/>
            <w:shd w:val="clear" w:color="auto" w:fill="C00000"/>
          </w:tcPr>
          <w:p w:rsidR="00594519" w:rsidRDefault="00214D15">
            <w:pPr>
              <w:pStyle w:val="TableParagraph"/>
              <w:spacing w:before="70"/>
              <w:ind w:left="38"/>
              <w:rPr>
                <w:b/>
                <w:i/>
                <w:sz w:val="14"/>
              </w:rPr>
            </w:pPr>
            <w:r>
              <w:rPr>
                <w:b/>
                <w:i/>
                <w:color w:val="FFFFFF"/>
                <w:w w:val="105"/>
                <w:sz w:val="14"/>
              </w:rPr>
              <w:t>Producto 02</w:t>
            </w:r>
          </w:p>
        </w:tc>
        <w:tc>
          <w:tcPr>
            <w:tcW w:w="6443" w:type="dxa"/>
            <w:gridSpan w:val="10"/>
            <w:shd w:val="clear" w:color="auto" w:fill="C00000"/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" w:type="dxa"/>
            <w:shd w:val="clear" w:color="auto" w:fill="C00000"/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" w:type="dxa"/>
            <w:shd w:val="clear" w:color="auto" w:fill="C00000"/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4519">
        <w:trPr>
          <w:trHeight w:val="529"/>
        </w:trPr>
        <w:tc>
          <w:tcPr>
            <w:tcW w:w="4921" w:type="dxa"/>
            <w:shd w:val="clear" w:color="auto" w:fill="F8D3AC"/>
          </w:tcPr>
          <w:p w:rsidR="00594519" w:rsidRDefault="00214D15">
            <w:pPr>
              <w:pStyle w:val="TableParagraph"/>
              <w:spacing w:before="91" w:line="271" w:lineRule="auto"/>
              <w:ind w:left="38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Población capacitada, sensibilizada e informada sobre prevención y orientación en salud sexual reproductiva a nivel nacional.</w:t>
            </w:r>
          </w:p>
        </w:tc>
        <w:tc>
          <w:tcPr>
            <w:tcW w:w="620" w:type="dxa"/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" w:type="dxa"/>
          </w:tcPr>
          <w:p w:rsidR="00594519" w:rsidRDefault="00594519">
            <w:pPr>
              <w:pStyle w:val="TableParagraph"/>
              <w:spacing w:before="11"/>
              <w:rPr>
                <w:rFonts w:ascii="Gill Sans MT"/>
                <w:b/>
                <w:sz w:val="15"/>
              </w:rPr>
            </w:pPr>
          </w:p>
          <w:p w:rsidR="00594519" w:rsidRDefault="00214D15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5" w:type="dxa"/>
          </w:tcPr>
          <w:p w:rsidR="00594519" w:rsidRDefault="00594519">
            <w:pPr>
              <w:pStyle w:val="TableParagraph"/>
              <w:spacing w:before="11"/>
              <w:rPr>
                <w:rFonts w:ascii="Gill Sans MT"/>
                <w:b/>
                <w:sz w:val="15"/>
              </w:rPr>
            </w:pPr>
          </w:p>
          <w:p w:rsidR="00594519" w:rsidRDefault="00214D15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5" w:type="dxa"/>
          </w:tcPr>
          <w:p w:rsidR="00594519" w:rsidRDefault="00594519">
            <w:pPr>
              <w:pStyle w:val="TableParagraph"/>
              <w:spacing w:before="11"/>
              <w:rPr>
                <w:rFonts w:ascii="Gill Sans MT"/>
                <w:b/>
                <w:sz w:val="15"/>
              </w:rPr>
            </w:pPr>
          </w:p>
          <w:p w:rsidR="00594519" w:rsidRDefault="00214D15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7" w:type="dxa"/>
          </w:tcPr>
          <w:p w:rsidR="00594519" w:rsidRDefault="00594519">
            <w:pPr>
              <w:pStyle w:val="TableParagraph"/>
              <w:spacing w:before="11"/>
              <w:rPr>
                <w:rFonts w:ascii="Gill Sans MT"/>
                <w:b/>
                <w:sz w:val="15"/>
              </w:rPr>
            </w:pPr>
          </w:p>
          <w:p w:rsidR="00594519" w:rsidRDefault="00214D15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5" w:type="dxa"/>
          </w:tcPr>
          <w:p w:rsidR="00594519" w:rsidRDefault="00594519">
            <w:pPr>
              <w:pStyle w:val="TableParagraph"/>
              <w:spacing w:before="11"/>
              <w:rPr>
                <w:rFonts w:ascii="Gill Sans MT"/>
                <w:b/>
                <w:sz w:val="15"/>
              </w:rPr>
            </w:pPr>
          </w:p>
          <w:p w:rsidR="00594519" w:rsidRDefault="00214D15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5" w:type="dxa"/>
          </w:tcPr>
          <w:p w:rsidR="00594519" w:rsidRDefault="00594519">
            <w:pPr>
              <w:pStyle w:val="TableParagraph"/>
              <w:spacing w:before="11"/>
              <w:rPr>
                <w:rFonts w:ascii="Gill Sans MT"/>
                <w:b/>
                <w:sz w:val="15"/>
              </w:rPr>
            </w:pPr>
          </w:p>
          <w:p w:rsidR="00594519" w:rsidRDefault="00214D15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6" w:type="dxa"/>
          </w:tcPr>
          <w:p w:rsidR="00594519" w:rsidRDefault="00594519">
            <w:pPr>
              <w:pStyle w:val="TableParagraph"/>
              <w:spacing w:before="11"/>
              <w:rPr>
                <w:rFonts w:ascii="Gill Sans MT"/>
                <w:b/>
                <w:sz w:val="15"/>
              </w:rPr>
            </w:pPr>
          </w:p>
          <w:p w:rsidR="00594519" w:rsidRDefault="00214D15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750" w:type="dxa"/>
          </w:tcPr>
          <w:p w:rsidR="00594519" w:rsidRDefault="00594519">
            <w:pPr>
              <w:pStyle w:val="TableParagraph"/>
              <w:spacing w:before="11"/>
              <w:rPr>
                <w:rFonts w:ascii="Gill Sans MT"/>
                <w:b/>
                <w:sz w:val="15"/>
              </w:rPr>
            </w:pPr>
          </w:p>
          <w:p w:rsidR="00594519" w:rsidRDefault="00214D15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95" w:type="dxa"/>
          </w:tcPr>
          <w:p w:rsidR="00594519" w:rsidRDefault="00594519">
            <w:pPr>
              <w:pStyle w:val="TableParagraph"/>
              <w:spacing w:before="11"/>
              <w:rPr>
                <w:rFonts w:ascii="Gill Sans MT"/>
                <w:b/>
                <w:sz w:val="15"/>
              </w:rPr>
            </w:pPr>
          </w:p>
          <w:p w:rsidR="00594519" w:rsidRDefault="00214D1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95" w:type="dxa"/>
          </w:tcPr>
          <w:p w:rsidR="00594519" w:rsidRDefault="00594519">
            <w:pPr>
              <w:pStyle w:val="TableParagraph"/>
              <w:spacing w:before="11"/>
              <w:rPr>
                <w:rFonts w:ascii="Gill Sans MT"/>
                <w:b/>
                <w:sz w:val="15"/>
              </w:rPr>
            </w:pPr>
          </w:p>
          <w:p w:rsidR="00594519" w:rsidRDefault="00214D15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95" w:type="dxa"/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4519">
        <w:trPr>
          <w:trHeight w:val="294"/>
        </w:trPr>
        <w:tc>
          <w:tcPr>
            <w:tcW w:w="4921" w:type="dxa"/>
            <w:shd w:val="clear" w:color="auto" w:fill="C00000"/>
          </w:tcPr>
          <w:p w:rsidR="00594519" w:rsidRDefault="00214D15">
            <w:pPr>
              <w:pStyle w:val="TableParagraph"/>
              <w:spacing w:before="70"/>
              <w:ind w:left="38"/>
              <w:rPr>
                <w:b/>
                <w:i/>
                <w:sz w:val="14"/>
              </w:rPr>
            </w:pPr>
            <w:r>
              <w:rPr>
                <w:b/>
                <w:i/>
                <w:color w:val="FFFFFF"/>
                <w:w w:val="105"/>
                <w:sz w:val="14"/>
              </w:rPr>
              <w:t>Producto 03</w:t>
            </w:r>
          </w:p>
        </w:tc>
        <w:tc>
          <w:tcPr>
            <w:tcW w:w="6443" w:type="dxa"/>
            <w:gridSpan w:val="10"/>
            <w:shd w:val="clear" w:color="auto" w:fill="C00000"/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" w:type="dxa"/>
            <w:shd w:val="clear" w:color="auto" w:fill="C00000"/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" w:type="dxa"/>
            <w:shd w:val="clear" w:color="auto" w:fill="C00000"/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4519">
        <w:trPr>
          <w:trHeight w:val="488"/>
        </w:trPr>
        <w:tc>
          <w:tcPr>
            <w:tcW w:w="4921" w:type="dxa"/>
            <w:shd w:val="clear" w:color="auto" w:fill="F8D3AC"/>
          </w:tcPr>
          <w:p w:rsidR="00594519" w:rsidRDefault="00214D15">
            <w:pPr>
              <w:pStyle w:val="TableParagraph"/>
              <w:spacing w:before="72" w:line="271" w:lineRule="auto"/>
              <w:ind w:left="38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Campaña de sensibilización social para combatir la violencia intrafamiliar y de género.</w:t>
            </w:r>
          </w:p>
        </w:tc>
        <w:tc>
          <w:tcPr>
            <w:tcW w:w="620" w:type="dxa"/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" w:type="dxa"/>
          </w:tcPr>
          <w:p w:rsidR="00594519" w:rsidRDefault="00594519">
            <w:pPr>
              <w:pStyle w:val="TableParagraph"/>
              <w:spacing w:before="1"/>
              <w:rPr>
                <w:rFonts w:ascii="Gill Sans MT"/>
                <w:b/>
                <w:sz w:val="14"/>
              </w:rPr>
            </w:pPr>
          </w:p>
          <w:p w:rsidR="00594519" w:rsidRDefault="00214D15">
            <w:pPr>
              <w:pStyle w:val="TableParagraph"/>
              <w:ind w:left="42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5" w:type="dxa"/>
          </w:tcPr>
          <w:p w:rsidR="00594519" w:rsidRDefault="00594519">
            <w:pPr>
              <w:pStyle w:val="TableParagraph"/>
              <w:spacing w:before="1"/>
              <w:rPr>
                <w:rFonts w:ascii="Gill Sans MT"/>
                <w:b/>
                <w:sz w:val="14"/>
              </w:rPr>
            </w:pPr>
          </w:p>
          <w:p w:rsidR="00594519" w:rsidRDefault="00214D15">
            <w:pPr>
              <w:pStyle w:val="TableParagraph"/>
              <w:ind w:left="40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5" w:type="dxa"/>
          </w:tcPr>
          <w:p w:rsidR="00594519" w:rsidRDefault="00594519">
            <w:pPr>
              <w:pStyle w:val="TableParagraph"/>
              <w:spacing w:before="1"/>
              <w:rPr>
                <w:rFonts w:ascii="Gill Sans MT"/>
                <w:b/>
                <w:sz w:val="14"/>
              </w:rPr>
            </w:pPr>
          </w:p>
          <w:p w:rsidR="00594519" w:rsidRDefault="00214D15">
            <w:pPr>
              <w:pStyle w:val="TableParagraph"/>
              <w:ind w:left="38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7" w:type="dxa"/>
          </w:tcPr>
          <w:p w:rsidR="00594519" w:rsidRDefault="00594519">
            <w:pPr>
              <w:pStyle w:val="TableParagraph"/>
              <w:spacing w:before="1"/>
              <w:rPr>
                <w:rFonts w:ascii="Gill Sans MT"/>
                <w:b/>
                <w:sz w:val="14"/>
              </w:rPr>
            </w:pPr>
          </w:p>
          <w:p w:rsidR="00594519" w:rsidRDefault="00214D15">
            <w:pPr>
              <w:pStyle w:val="TableParagraph"/>
              <w:ind w:left="34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5" w:type="dxa"/>
          </w:tcPr>
          <w:p w:rsidR="00594519" w:rsidRDefault="00594519">
            <w:pPr>
              <w:pStyle w:val="TableParagraph"/>
              <w:spacing w:before="1"/>
              <w:rPr>
                <w:rFonts w:ascii="Gill Sans MT"/>
                <w:b/>
                <w:sz w:val="14"/>
              </w:rPr>
            </w:pPr>
          </w:p>
          <w:p w:rsidR="00594519" w:rsidRDefault="00214D15">
            <w:pPr>
              <w:pStyle w:val="TableParagraph"/>
              <w:ind w:left="30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5" w:type="dxa"/>
          </w:tcPr>
          <w:p w:rsidR="00594519" w:rsidRDefault="00594519">
            <w:pPr>
              <w:pStyle w:val="TableParagraph"/>
              <w:spacing w:before="1"/>
              <w:rPr>
                <w:rFonts w:ascii="Gill Sans MT"/>
                <w:b/>
                <w:sz w:val="14"/>
              </w:rPr>
            </w:pPr>
          </w:p>
          <w:p w:rsidR="00594519" w:rsidRDefault="00214D15">
            <w:pPr>
              <w:pStyle w:val="TableParagraph"/>
              <w:ind w:left="28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6" w:type="dxa"/>
          </w:tcPr>
          <w:p w:rsidR="00594519" w:rsidRDefault="00594519">
            <w:pPr>
              <w:pStyle w:val="TableParagraph"/>
              <w:spacing w:before="1"/>
              <w:rPr>
                <w:rFonts w:ascii="Gill Sans MT"/>
                <w:b/>
                <w:sz w:val="14"/>
              </w:rPr>
            </w:pPr>
          </w:p>
          <w:p w:rsidR="00594519" w:rsidRDefault="00214D15">
            <w:pPr>
              <w:pStyle w:val="TableParagraph"/>
              <w:ind w:left="27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750" w:type="dxa"/>
          </w:tcPr>
          <w:p w:rsidR="00594519" w:rsidRDefault="00594519">
            <w:pPr>
              <w:pStyle w:val="TableParagraph"/>
              <w:spacing w:before="1"/>
              <w:rPr>
                <w:rFonts w:ascii="Gill Sans MT"/>
                <w:b/>
                <w:sz w:val="14"/>
              </w:rPr>
            </w:pPr>
          </w:p>
          <w:p w:rsidR="00594519" w:rsidRDefault="00214D15">
            <w:pPr>
              <w:pStyle w:val="TableParagraph"/>
              <w:ind w:left="23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95" w:type="dxa"/>
          </w:tcPr>
          <w:p w:rsidR="00594519" w:rsidRDefault="00594519">
            <w:pPr>
              <w:pStyle w:val="TableParagraph"/>
              <w:spacing w:before="1"/>
              <w:rPr>
                <w:rFonts w:ascii="Gill Sans MT"/>
                <w:b/>
                <w:sz w:val="14"/>
              </w:rPr>
            </w:pPr>
          </w:p>
          <w:p w:rsidR="00594519" w:rsidRDefault="00214D15">
            <w:pPr>
              <w:pStyle w:val="TableParagraph"/>
              <w:ind w:left="18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95" w:type="dxa"/>
          </w:tcPr>
          <w:p w:rsidR="00594519" w:rsidRDefault="00594519">
            <w:pPr>
              <w:pStyle w:val="TableParagraph"/>
              <w:spacing w:before="1"/>
              <w:rPr>
                <w:rFonts w:ascii="Gill Sans MT"/>
                <w:b/>
                <w:sz w:val="14"/>
              </w:rPr>
            </w:pPr>
          </w:p>
          <w:p w:rsidR="00594519" w:rsidRDefault="00214D15">
            <w:pPr>
              <w:pStyle w:val="TableParagraph"/>
              <w:ind w:left="16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95" w:type="dxa"/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4519">
        <w:trPr>
          <w:trHeight w:val="294"/>
        </w:trPr>
        <w:tc>
          <w:tcPr>
            <w:tcW w:w="4921" w:type="dxa"/>
            <w:shd w:val="clear" w:color="auto" w:fill="C00000"/>
          </w:tcPr>
          <w:p w:rsidR="00594519" w:rsidRDefault="00214D15">
            <w:pPr>
              <w:pStyle w:val="TableParagraph"/>
              <w:spacing w:before="70"/>
              <w:ind w:left="38"/>
              <w:rPr>
                <w:b/>
                <w:i/>
                <w:sz w:val="14"/>
              </w:rPr>
            </w:pPr>
            <w:r>
              <w:rPr>
                <w:b/>
                <w:i/>
                <w:color w:val="FFFFFF"/>
                <w:w w:val="105"/>
                <w:sz w:val="14"/>
              </w:rPr>
              <w:t>Producto 04</w:t>
            </w:r>
          </w:p>
        </w:tc>
        <w:tc>
          <w:tcPr>
            <w:tcW w:w="6443" w:type="dxa"/>
            <w:gridSpan w:val="10"/>
            <w:shd w:val="clear" w:color="auto" w:fill="C00000"/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" w:type="dxa"/>
            <w:shd w:val="clear" w:color="auto" w:fill="C00000"/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5" w:type="dxa"/>
            <w:shd w:val="clear" w:color="auto" w:fill="C00000"/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94519">
        <w:trPr>
          <w:trHeight w:val="403"/>
        </w:trPr>
        <w:tc>
          <w:tcPr>
            <w:tcW w:w="4921" w:type="dxa"/>
            <w:shd w:val="clear" w:color="auto" w:fill="F8D3AC"/>
          </w:tcPr>
          <w:p w:rsidR="00594519" w:rsidRDefault="00214D15">
            <w:pPr>
              <w:pStyle w:val="TableParagraph"/>
              <w:spacing w:before="12" w:line="180" w:lineRule="atLeast"/>
              <w:ind w:left="38"/>
              <w:rPr>
                <w:b/>
                <w:i/>
                <w:sz w:val="14"/>
              </w:rPr>
            </w:pPr>
            <w:r>
              <w:rPr>
                <w:b/>
                <w:i/>
                <w:w w:val="105"/>
                <w:sz w:val="14"/>
              </w:rPr>
              <w:t>Talleres sobre orientación en vida familiar para una sociedad fundamentada en valores.</w:t>
            </w:r>
          </w:p>
        </w:tc>
        <w:tc>
          <w:tcPr>
            <w:tcW w:w="620" w:type="dxa"/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5" w:type="dxa"/>
          </w:tcPr>
          <w:p w:rsidR="00594519" w:rsidRDefault="00214D15">
            <w:pPr>
              <w:pStyle w:val="TableParagraph"/>
              <w:spacing w:before="118"/>
              <w:ind w:left="42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5" w:type="dxa"/>
          </w:tcPr>
          <w:p w:rsidR="00594519" w:rsidRDefault="00214D15">
            <w:pPr>
              <w:pStyle w:val="TableParagraph"/>
              <w:spacing w:before="118"/>
              <w:ind w:left="40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5" w:type="dxa"/>
          </w:tcPr>
          <w:p w:rsidR="00594519" w:rsidRDefault="00214D15">
            <w:pPr>
              <w:pStyle w:val="TableParagraph"/>
              <w:spacing w:before="118"/>
              <w:ind w:left="38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7" w:type="dxa"/>
          </w:tcPr>
          <w:p w:rsidR="00594519" w:rsidRDefault="00214D15">
            <w:pPr>
              <w:pStyle w:val="TableParagraph"/>
              <w:spacing w:before="118"/>
              <w:ind w:left="34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5" w:type="dxa"/>
          </w:tcPr>
          <w:p w:rsidR="00594519" w:rsidRDefault="00214D15">
            <w:pPr>
              <w:pStyle w:val="TableParagraph"/>
              <w:spacing w:before="118"/>
              <w:ind w:left="30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5" w:type="dxa"/>
          </w:tcPr>
          <w:p w:rsidR="00594519" w:rsidRDefault="00214D15">
            <w:pPr>
              <w:pStyle w:val="TableParagraph"/>
              <w:spacing w:before="118"/>
              <w:ind w:left="28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26" w:type="dxa"/>
          </w:tcPr>
          <w:p w:rsidR="00594519" w:rsidRDefault="00214D15">
            <w:pPr>
              <w:pStyle w:val="TableParagraph"/>
              <w:spacing w:before="118"/>
              <w:ind w:left="27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750" w:type="dxa"/>
          </w:tcPr>
          <w:p w:rsidR="00594519" w:rsidRDefault="00214D15">
            <w:pPr>
              <w:pStyle w:val="TableParagraph"/>
              <w:spacing w:before="118"/>
              <w:ind w:left="23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95" w:type="dxa"/>
          </w:tcPr>
          <w:p w:rsidR="00594519" w:rsidRDefault="00214D15">
            <w:pPr>
              <w:pStyle w:val="TableParagraph"/>
              <w:spacing w:before="118"/>
              <w:ind w:left="18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95" w:type="dxa"/>
          </w:tcPr>
          <w:p w:rsidR="00594519" w:rsidRDefault="00214D15">
            <w:pPr>
              <w:pStyle w:val="TableParagraph"/>
              <w:spacing w:before="118"/>
              <w:ind w:left="16"/>
              <w:jc w:val="center"/>
              <w:rPr>
                <w:sz w:val="14"/>
              </w:rPr>
            </w:pPr>
            <w:r>
              <w:rPr>
                <w:color w:val="0D0D0D"/>
                <w:w w:val="99"/>
                <w:sz w:val="14"/>
              </w:rPr>
              <w:t>x</w:t>
            </w:r>
          </w:p>
        </w:tc>
        <w:tc>
          <w:tcPr>
            <w:tcW w:w="695" w:type="dxa"/>
          </w:tcPr>
          <w:p w:rsidR="00594519" w:rsidRDefault="005945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594519" w:rsidRDefault="00594519">
      <w:pPr>
        <w:pStyle w:val="Textoindependiente"/>
        <w:rPr>
          <w:sz w:val="20"/>
        </w:rPr>
      </w:pPr>
    </w:p>
    <w:p w:rsidR="00594519" w:rsidRDefault="00214D15">
      <w:pPr>
        <w:pStyle w:val="Textoindependiente"/>
        <w:spacing w:before="7"/>
        <w:rPr>
          <w:sz w:val="27"/>
        </w:rPr>
      </w:pPr>
      <w:r>
        <w:rPr>
          <w:noProof/>
          <w:lang w:val="en-US" w:eastAsia="en-US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4358148</wp:posOffset>
            </wp:positionH>
            <wp:positionV relativeFrom="paragraph">
              <wp:posOffset>228261</wp:posOffset>
            </wp:positionV>
            <wp:extent cx="1543377" cy="17280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377" cy="172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94519" w:rsidSect="00306A91">
      <w:type w:val="continuous"/>
      <w:pgSz w:w="15840" w:h="12240" w:orient="landscape"/>
      <w:pgMar w:top="1140" w:right="1040" w:bottom="2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94519"/>
    <w:rsid w:val="00214D15"/>
    <w:rsid w:val="002F6F0D"/>
    <w:rsid w:val="00306A91"/>
    <w:rsid w:val="00594519"/>
    <w:rsid w:val="00930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4519"/>
    <w:rPr>
      <w:rFonts w:ascii="Arial" w:eastAsia="Arial" w:hAnsi="Arial" w:cs="Arial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45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594519"/>
    <w:rPr>
      <w:rFonts w:ascii="Gill Sans MT" w:eastAsia="Gill Sans MT" w:hAnsi="Gill Sans MT" w:cs="Gill Sans MT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  <w:rsid w:val="00594519"/>
  </w:style>
  <w:style w:type="paragraph" w:customStyle="1" w:styleId="TableParagraph">
    <w:name w:val="Table Paragraph"/>
    <w:basedOn w:val="Normal"/>
    <w:uiPriority w:val="1"/>
    <w:qFormat/>
    <w:rsid w:val="00594519"/>
  </w:style>
  <w:style w:type="paragraph" w:styleId="Textodeglobo">
    <w:name w:val="Balloon Text"/>
    <w:basedOn w:val="Normal"/>
    <w:link w:val="TextodegloboCar"/>
    <w:uiPriority w:val="99"/>
    <w:semiHidden/>
    <w:unhideWhenUsed/>
    <w:rsid w:val="00930D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0DE7"/>
    <w:rPr>
      <w:rFonts w:ascii="Tahoma" w:eastAsia="Arial" w:hAnsi="Tahoma" w:cs="Tahoma"/>
      <w:sz w:val="16"/>
      <w:szCs w:val="16"/>
      <w:lang w:val="es-ES"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Conapofa-Jessica</dc:creator>
  <cp:lastModifiedBy>Maria Estela</cp:lastModifiedBy>
  <cp:revision>5</cp:revision>
  <dcterms:created xsi:type="dcterms:W3CDTF">2020-02-25T14:29:00Z</dcterms:created>
  <dcterms:modified xsi:type="dcterms:W3CDTF">2020-02-25T15:03:00Z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2020-02-25T00:00:00Z</vt:filetime>
  </property>
</Properties>
</file>